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E148" w14:textId="5B199DB2" w:rsidR="0089591F" w:rsidRPr="00B412C0" w:rsidRDefault="00000000">
      <w:pPr>
        <w:spacing w:after="143" w:line="259" w:lineRule="auto"/>
        <w:ind w:left="24" w:right="11" w:hanging="10"/>
        <w:jc w:val="center"/>
        <w:rPr>
          <w:szCs w:val="24"/>
        </w:rPr>
      </w:pPr>
      <w:r w:rsidRPr="00B412C0">
        <w:rPr>
          <w:b/>
          <w:szCs w:val="24"/>
          <w:u w:val="single" w:color="000000"/>
        </w:rPr>
        <w:t>Procedures for management of oral history interview</w:t>
      </w:r>
      <w:r w:rsidR="00EC312A" w:rsidRPr="00B412C0">
        <w:rPr>
          <w:b/>
          <w:szCs w:val="24"/>
          <w:u w:val="single" w:color="000000"/>
        </w:rPr>
        <w:t>s and</w:t>
      </w:r>
      <w:r w:rsidRPr="00B412C0">
        <w:rPr>
          <w:b/>
          <w:szCs w:val="24"/>
          <w:u w:val="single" w:color="000000"/>
        </w:rPr>
        <w:t xml:space="preserve"> summaries:</w:t>
      </w:r>
      <w:r w:rsidRPr="00B412C0">
        <w:rPr>
          <w:b/>
          <w:szCs w:val="24"/>
        </w:rPr>
        <w:t xml:space="preserve"> </w:t>
      </w:r>
    </w:p>
    <w:p w14:paraId="0CCE31BA" w14:textId="7E3F60E6" w:rsidR="0089591F" w:rsidRPr="00B412C0" w:rsidRDefault="00EC312A" w:rsidP="00B412C0">
      <w:pPr>
        <w:spacing w:before="120" w:after="240" w:line="259" w:lineRule="auto"/>
        <w:ind w:left="-17" w:firstLine="0"/>
        <w:rPr>
          <w:b/>
          <w:bCs/>
          <w:szCs w:val="24"/>
        </w:rPr>
      </w:pPr>
      <w:r w:rsidRPr="00B412C0">
        <w:rPr>
          <w:b/>
          <w:bCs/>
          <w:szCs w:val="24"/>
          <w:u w:val="single" w:color="000000"/>
        </w:rPr>
        <w:t>At the Interview:</w:t>
      </w:r>
      <w:r w:rsidRPr="00B412C0">
        <w:rPr>
          <w:b/>
          <w:bCs/>
          <w:szCs w:val="24"/>
        </w:rPr>
        <w:t xml:space="preserve">  </w:t>
      </w:r>
    </w:p>
    <w:p w14:paraId="5D566C1C" w14:textId="77777777" w:rsidR="0089591F" w:rsidRPr="00B412C0" w:rsidRDefault="00000000">
      <w:pPr>
        <w:numPr>
          <w:ilvl w:val="0"/>
          <w:numId w:val="1"/>
        </w:numPr>
        <w:spacing w:after="364" w:line="259" w:lineRule="auto"/>
        <w:ind w:hanging="404"/>
        <w:rPr>
          <w:szCs w:val="24"/>
        </w:rPr>
      </w:pPr>
      <w:r w:rsidRPr="00B412C0">
        <w:rPr>
          <w:szCs w:val="24"/>
        </w:rPr>
        <w:t xml:space="preserve">At the interview, the interviewer should obtain:- </w:t>
      </w:r>
    </w:p>
    <w:p w14:paraId="577E4935" w14:textId="77777777" w:rsidR="0089591F" w:rsidRPr="00B412C0" w:rsidRDefault="00000000" w:rsidP="00EC312A">
      <w:pPr>
        <w:numPr>
          <w:ilvl w:val="2"/>
          <w:numId w:val="3"/>
        </w:numPr>
        <w:spacing w:line="240" w:lineRule="auto"/>
        <w:ind w:left="425" w:firstLine="0"/>
        <w:rPr>
          <w:szCs w:val="24"/>
        </w:rPr>
      </w:pPr>
      <w:r w:rsidRPr="00B412C0">
        <w:rPr>
          <w:szCs w:val="24"/>
        </w:rPr>
        <w:t xml:space="preserve">A signed Copyright Agreement from the interviewee. The completed form should subsequently be scanned by the interviewer </w:t>
      </w:r>
    </w:p>
    <w:p w14:paraId="22CB6AB2" w14:textId="77777777" w:rsidR="0089591F" w:rsidRPr="00B412C0" w:rsidRDefault="00000000" w:rsidP="00EC312A">
      <w:pPr>
        <w:numPr>
          <w:ilvl w:val="2"/>
          <w:numId w:val="3"/>
        </w:numPr>
        <w:spacing w:line="240" w:lineRule="auto"/>
        <w:ind w:left="425" w:firstLine="0"/>
        <w:rPr>
          <w:szCs w:val="24"/>
        </w:rPr>
      </w:pPr>
      <w:r w:rsidRPr="00B412C0">
        <w:rPr>
          <w:szCs w:val="24"/>
        </w:rPr>
        <w:t>A completed Interview Form.</w:t>
      </w:r>
      <w:r w:rsidRPr="00B412C0">
        <w:rPr>
          <w:i/>
          <w:szCs w:val="24"/>
        </w:rPr>
        <w:t xml:space="preserve"> </w:t>
      </w:r>
      <w:r w:rsidRPr="00B412C0">
        <w:rPr>
          <w:szCs w:val="24"/>
        </w:rPr>
        <w:t xml:space="preserve">The interview form should subsequently be completed in a digital format by the interviewer. </w:t>
      </w:r>
    </w:p>
    <w:p w14:paraId="70C8EC7A" w14:textId="77777777" w:rsidR="0089591F" w:rsidRPr="00B412C0" w:rsidRDefault="00000000" w:rsidP="00EC312A">
      <w:pPr>
        <w:spacing w:after="120" w:line="259" w:lineRule="auto"/>
        <w:ind w:left="974" w:hanging="10"/>
        <w:rPr>
          <w:szCs w:val="24"/>
        </w:rPr>
      </w:pPr>
      <w:r w:rsidRPr="00B412C0">
        <w:rPr>
          <w:i/>
          <w:szCs w:val="24"/>
        </w:rPr>
        <w:t xml:space="preserve">Notes:  </w:t>
      </w:r>
    </w:p>
    <w:p w14:paraId="6724FEE7" w14:textId="48FC39FC" w:rsidR="0089591F" w:rsidRPr="00B412C0" w:rsidRDefault="00000000" w:rsidP="00EC312A">
      <w:pPr>
        <w:numPr>
          <w:ilvl w:val="2"/>
          <w:numId w:val="2"/>
        </w:numPr>
        <w:spacing w:after="120" w:line="240" w:lineRule="auto"/>
        <w:ind w:left="1670" w:hanging="584"/>
        <w:rPr>
          <w:szCs w:val="24"/>
        </w:rPr>
      </w:pPr>
      <w:r w:rsidRPr="00B412C0">
        <w:rPr>
          <w:i/>
          <w:szCs w:val="24"/>
        </w:rPr>
        <w:t>The interview form should state clearly the contact details for the interviewee and the interviewer.</w:t>
      </w:r>
      <w:r w:rsidRPr="00B412C0">
        <w:rPr>
          <w:szCs w:val="24"/>
        </w:rPr>
        <w:t xml:space="preserve"> </w:t>
      </w:r>
    </w:p>
    <w:p w14:paraId="1153C40E" w14:textId="77777777" w:rsidR="0089591F" w:rsidRPr="00B412C0" w:rsidRDefault="00000000" w:rsidP="00EC312A">
      <w:pPr>
        <w:numPr>
          <w:ilvl w:val="2"/>
          <w:numId w:val="2"/>
        </w:numPr>
        <w:spacing w:after="120" w:line="240" w:lineRule="auto"/>
        <w:ind w:left="1670" w:hanging="584"/>
        <w:rPr>
          <w:szCs w:val="24"/>
        </w:rPr>
      </w:pPr>
      <w:r w:rsidRPr="00B412C0">
        <w:rPr>
          <w:i/>
          <w:szCs w:val="24"/>
        </w:rPr>
        <w:t>Any issues relating to the recording should be identified and noted on the Interview form.</w:t>
      </w:r>
      <w:r w:rsidRPr="00B412C0">
        <w:rPr>
          <w:szCs w:val="24"/>
        </w:rPr>
        <w:t xml:space="preserve"> </w:t>
      </w:r>
    </w:p>
    <w:p w14:paraId="55950249" w14:textId="77777777" w:rsidR="0089591F" w:rsidRPr="00B412C0" w:rsidRDefault="00000000" w:rsidP="00EC312A">
      <w:pPr>
        <w:numPr>
          <w:ilvl w:val="2"/>
          <w:numId w:val="2"/>
        </w:numPr>
        <w:spacing w:after="120" w:line="240" w:lineRule="auto"/>
        <w:ind w:left="1670" w:hanging="584"/>
        <w:rPr>
          <w:szCs w:val="24"/>
        </w:rPr>
      </w:pPr>
      <w:r w:rsidRPr="00B412C0">
        <w:rPr>
          <w:i/>
          <w:szCs w:val="24"/>
        </w:rPr>
        <w:t>Following the interview, the list of proper names mentioned in the interview should be written, with the correct spelling, using the table on page 2 of the Interview form.</w:t>
      </w:r>
      <w:r w:rsidRPr="00B412C0">
        <w:rPr>
          <w:szCs w:val="24"/>
        </w:rPr>
        <w:t xml:space="preserve"> </w:t>
      </w:r>
    </w:p>
    <w:p w14:paraId="50858302" w14:textId="77777777" w:rsidR="0089591F" w:rsidRPr="00B412C0" w:rsidRDefault="00000000">
      <w:pPr>
        <w:ind w:left="428" w:firstLine="0"/>
        <w:rPr>
          <w:szCs w:val="24"/>
        </w:rPr>
      </w:pPr>
      <w:r w:rsidRPr="00B412C0">
        <w:rPr>
          <w:szCs w:val="24"/>
        </w:rPr>
        <w:t xml:space="preserve">c)  A photograph or photographs should also be obtained, unless the interviewee states a clear preference for there to be no photograph. If the interviewee states a preference for there to be no photograph, then this should be noted on the Interview form. </w:t>
      </w:r>
    </w:p>
    <w:p w14:paraId="6DD76652" w14:textId="77777777" w:rsidR="00EC312A" w:rsidRPr="00B412C0" w:rsidRDefault="00000000">
      <w:pPr>
        <w:spacing w:after="37" w:line="360" w:lineRule="auto"/>
        <w:ind w:left="1003" w:hanging="10"/>
        <w:rPr>
          <w:i/>
          <w:szCs w:val="24"/>
        </w:rPr>
      </w:pPr>
      <w:r w:rsidRPr="00B412C0">
        <w:rPr>
          <w:i/>
          <w:szCs w:val="24"/>
        </w:rPr>
        <w:t>Note. Older photographs need to be requested in advance for the interviewee to bring to the interview and a current photograph (preferably a head and shoulder shot) can be taken at the interview using a digital device, e.g. mobile phone or camera.</w:t>
      </w:r>
    </w:p>
    <w:p w14:paraId="2CFFD16C" w14:textId="00C3AD2E" w:rsidR="0089591F" w:rsidRPr="00B412C0" w:rsidRDefault="00000000" w:rsidP="00B412C0">
      <w:pPr>
        <w:spacing w:after="0" w:line="360" w:lineRule="auto"/>
        <w:ind w:left="1003" w:hanging="11"/>
        <w:rPr>
          <w:szCs w:val="24"/>
        </w:rPr>
      </w:pPr>
      <w:r w:rsidRPr="00B412C0">
        <w:rPr>
          <w:i/>
          <w:szCs w:val="24"/>
        </w:rPr>
        <w:t xml:space="preserve"> </w:t>
      </w:r>
    </w:p>
    <w:p w14:paraId="6D11F313" w14:textId="5382C703" w:rsidR="0089591F" w:rsidRPr="00B412C0" w:rsidRDefault="00EC312A" w:rsidP="00EC312A">
      <w:pPr>
        <w:spacing w:after="120" w:line="259" w:lineRule="auto"/>
        <w:rPr>
          <w:szCs w:val="24"/>
        </w:rPr>
      </w:pPr>
      <w:r w:rsidRPr="00B412C0">
        <w:rPr>
          <w:b/>
          <w:bCs/>
          <w:iCs/>
          <w:szCs w:val="24"/>
          <w:u w:val="single"/>
        </w:rPr>
        <w:t>Following the interview</w:t>
      </w:r>
      <w:r w:rsidRPr="00B412C0">
        <w:rPr>
          <w:szCs w:val="24"/>
        </w:rPr>
        <w:t xml:space="preserve"> </w:t>
      </w:r>
    </w:p>
    <w:p w14:paraId="77C73D50" w14:textId="5D7DC00A" w:rsidR="0089591F" w:rsidRPr="00B412C0" w:rsidRDefault="00000000" w:rsidP="006C1FE6">
      <w:pPr>
        <w:numPr>
          <w:ilvl w:val="0"/>
          <w:numId w:val="5"/>
        </w:numPr>
        <w:ind w:left="426" w:hanging="426"/>
        <w:rPr>
          <w:szCs w:val="24"/>
        </w:rPr>
      </w:pPr>
      <w:r w:rsidRPr="00B412C0">
        <w:rPr>
          <w:szCs w:val="24"/>
        </w:rPr>
        <w:t xml:space="preserve">The interviewer notifies Karl by email that there is a new recording available on a specified recorder. </w:t>
      </w:r>
      <w:r w:rsidRPr="00B412C0">
        <w:rPr>
          <w:i/>
          <w:szCs w:val="24"/>
        </w:rPr>
        <w:t xml:space="preserve"> </w:t>
      </w:r>
    </w:p>
    <w:p w14:paraId="3188199A" w14:textId="77777777" w:rsidR="0089591F" w:rsidRPr="00B412C0" w:rsidRDefault="00000000" w:rsidP="006C1FE6">
      <w:pPr>
        <w:spacing w:after="120" w:line="240" w:lineRule="auto"/>
        <w:ind w:firstLine="310"/>
        <w:rPr>
          <w:szCs w:val="24"/>
        </w:rPr>
      </w:pPr>
      <w:r w:rsidRPr="00B412C0">
        <w:rPr>
          <w:i/>
          <w:szCs w:val="24"/>
        </w:rPr>
        <w:t xml:space="preserve">Notes:    </w:t>
      </w:r>
    </w:p>
    <w:p w14:paraId="4D4B0661" w14:textId="77777777" w:rsidR="0089591F" w:rsidRPr="00B412C0" w:rsidRDefault="00000000" w:rsidP="006C1FE6">
      <w:pPr>
        <w:numPr>
          <w:ilvl w:val="1"/>
          <w:numId w:val="5"/>
        </w:numPr>
        <w:spacing w:after="120" w:line="240" w:lineRule="auto"/>
        <w:rPr>
          <w:szCs w:val="24"/>
        </w:rPr>
      </w:pPr>
      <w:r w:rsidRPr="00B412C0">
        <w:rPr>
          <w:i/>
          <w:szCs w:val="24"/>
        </w:rPr>
        <w:t xml:space="preserve">Emails to Karl should always have ‘SURSA OH’ in the subject line.  </w:t>
      </w:r>
    </w:p>
    <w:p w14:paraId="5240A47C" w14:textId="77777777" w:rsidR="0089591F" w:rsidRPr="00B412C0" w:rsidRDefault="00000000" w:rsidP="006C1FE6">
      <w:pPr>
        <w:numPr>
          <w:ilvl w:val="1"/>
          <w:numId w:val="5"/>
        </w:numPr>
        <w:spacing w:after="120" w:line="240" w:lineRule="auto"/>
        <w:rPr>
          <w:szCs w:val="24"/>
        </w:rPr>
      </w:pPr>
      <w:r w:rsidRPr="00B412C0">
        <w:rPr>
          <w:i/>
          <w:szCs w:val="24"/>
        </w:rPr>
        <w:t xml:space="preserve">Digitised photographs, forms and other digital material should be included in the email to Karl, stating clearly the source.  </w:t>
      </w:r>
    </w:p>
    <w:p w14:paraId="14F2FC72" w14:textId="2316933E" w:rsidR="0089591F" w:rsidRPr="00B412C0" w:rsidRDefault="00000000" w:rsidP="006C1FE6">
      <w:pPr>
        <w:numPr>
          <w:ilvl w:val="1"/>
          <w:numId w:val="5"/>
        </w:numPr>
        <w:spacing w:after="120" w:line="240" w:lineRule="auto"/>
        <w:rPr>
          <w:szCs w:val="24"/>
        </w:rPr>
      </w:pPr>
      <w:r w:rsidRPr="00B412C0">
        <w:rPr>
          <w:i/>
          <w:szCs w:val="24"/>
        </w:rPr>
        <w:t xml:space="preserve">The hard copy of the Copyright Agreement and Interview form and any other related hard material should </w:t>
      </w:r>
      <w:r w:rsidR="00EC312A" w:rsidRPr="00B412C0">
        <w:rPr>
          <w:i/>
          <w:szCs w:val="24"/>
        </w:rPr>
        <w:t xml:space="preserve">EITHER, </w:t>
      </w:r>
      <w:r w:rsidRPr="00B412C0">
        <w:rPr>
          <w:i/>
          <w:szCs w:val="24"/>
        </w:rPr>
        <w:t>be placed in Library Locker 8, along with the completed recording</w:t>
      </w:r>
      <w:r w:rsidR="00EC312A" w:rsidRPr="00B412C0">
        <w:rPr>
          <w:i/>
          <w:szCs w:val="24"/>
        </w:rPr>
        <w:t>, OR, brought to the next meeting of the group</w:t>
      </w:r>
      <w:r w:rsidRPr="00B412C0">
        <w:rPr>
          <w:i/>
          <w:szCs w:val="24"/>
        </w:rPr>
        <w:t xml:space="preserve">.  </w:t>
      </w:r>
    </w:p>
    <w:p w14:paraId="48CB5B42" w14:textId="2B2C91CD" w:rsidR="0089591F" w:rsidRPr="00B412C0" w:rsidRDefault="00000000" w:rsidP="006C1FE6">
      <w:pPr>
        <w:numPr>
          <w:ilvl w:val="0"/>
          <w:numId w:val="5"/>
        </w:numPr>
        <w:ind w:left="426" w:hanging="426"/>
        <w:rPr>
          <w:szCs w:val="24"/>
        </w:rPr>
      </w:pPr>
      <w:r w:rsidRPr="00B412C0">
        <w:rPr>
          <w:szCs w:val="24"/>
        </w:rPr>
        <w:lastRenderedPageBreak/>
        <w:t xml:space="preserve">Scanned, signed </w:t>
      </w:r>
      <w:r w:rsidRPr="00B412C0">
        <w:rPr>
          <w:szCs w:val="24"/>
          <w:u w:val="single" w:color="000000"/>
        </w:rPr>
        <w:t xml:space="preserve">Copyright Agreement forms </w:t>
      </w:r>
      <w:r w:rsidRPr="00B412C0">
        <w:rPr>
          <w:szCs w:val="24"/>
        </w:rPr>
        <w:t xml:space="preserve">should be sent to Lindsay, along with a copy of the digitised </w:t>
      </w:r>
      <w:r w:rsidRPr="00B412C0">
        <w:rPr>
          <w:szCs w:val="24"/>
          <w:u w:val="single" w:color="000000"/>
        </w:rPr>
        <w:t>Interview Form</w:t>
      </w:r>
      <w:r w:rsidRPr="00B412C0">
        <w:rPr>
          <w:szCs w:val="24"/>
        </w:rPr>
        <w:t xml:space="preserve"> to be placed in the appropriate folders </w:t>
      </w:r>
      <w:r w:rsidR="00EC312A" w:rsidRPr="00B412C0">
        <w:rPr>
          <w:szCs w:val="24"/>
        </w:rPr>
        <w:t>on Sharepoint.</w:t>
      </w:r>
      <w:r w:rsidRPr="00B412C0">
        <w:rPr>
          <w:szCs w:val="24"/>
        </w:rPr>
        <w:t xml:space="preserve"> </w:t>
      </w:r>
    </w:p>
    <w:p w14:paraId="3C78D582" w14:textId="77777777" w:rsidR="0089591F" w:rsidRPr="00B412C0" w:rsidRDefault="00000000" w:rsidP="006C1FE6">
      <w:pPr>
        <w:numPr>
          <w:ilvl w:val="0"/>
          <w:numId w:val="5"/>
        </w:numPr>
        <w:ind w:left="426" w:hanging="426"/>
        <w:rPr>
          <w:szCs w:val="24"/>
        </w:rPr>
      </w:pPr>
      <w:r w:rsidRPr="00B412C0">
        <w:rPr>
          <w:szCs w:val="24"/>
        </w:rPr>
        <w:t xml:space="preserve">Interviewers should report to Lindsay and Angela any issues associated with the recording, whether these be technical or related to content. Angela decides whether issues should be brought back to the committee for discussion. Interviewers should also note at this stage if there are any restricted permissions in the Copyright Agreement. </w:t>
      </w:r>
    </w:p>
    <w:p w14:paraId="02A3B09A" w14:textId="21C8C2FE" w:rsidR="0089591F" w:rsidRPr="00B412C0" w:rsidRDefault="00000000" w:rsidP="006C1FE6">
      <w:pPr>
        <w:numPr>
          <w:ilvl w:val="0"/>
          <w:numId w:val="5"/>
        </w:numPr>
        <w:spacing w:after="4"/>
        <w:ind w:left="284" w:hanging="284"/>
        <w:rPr>
          <w:szCs w:val="24"/>
        </w:rPr>
      </w:pPr>
      <w:r w:rsidRPr="00B412C0">
        <w:rPr>
          <w:szCs w:val="24"/>
        </w:rPr>
        <w:t xml:space="preserve">Karl will upload the recording as a WAV file in our Interview folder on </w:t>
      </w:r>
      <w:r w:rsidR="00EC312A" w:rsidRPr="00B412C0">
        <w:rPr>
          <w:szCs w:val="24"/>
        </w:rPr>
        <w:t xml:space="preserve">Sharepoint </w:t>
      </w:r>
      <w:r w:rsidRPr="00B412C0">
        <w:rPr>
          <w:szCs w:val="24"/>
        </w:rPr>
        <w:t xml:space="preserve">after assigning it a unique running number for the University archives. Karl's action will appear in the interview transfer table </w:t>
      </w:r>
      <w:r w:rsidR="00EC312A" w:rsidRPr="00B412C0">
        <w:rPr>
          <w:szCs w:val="24"/>
        </w:rPr>
        <w:t>on Sharepoint</w:t>
      </w:r>
      <w:r w:rsidR="006C1FE6" w:rsidRPr="00B412C0">
        <w:rPr>
          <w:szCs w:val="24"/>
        </w:rPr>
        <w:t>.</w:t>
      </w:r>
    </w:p>
    <w:p w14:paraId="5DAFAF18" w14:textId="77777777" w:rsidR="006C1FE6" w:rsidRPr="00B412C0" w:rsidRDefault="006C1FE6" w:rsidP="006C1FE6">
      <w:pPr>
        <w:numPr>
          <w:ilvl w:val="0"/>
          <w:numId w:val="5"/>
        </w:numPr>
        <w:ind w:left="284" w:hanging="284"/>
        <w:rPr>
          <w:szCs w:val="24"/>
        </w:rPr>
      </w:pPr>
      <w:r w:rsidRPr="00B412C0">
        <w:rPr>
          <w:szCs w:val="24"/>
        </w:rPr>
        <w:t xml:space="preserve">Lindsay will convert the audio recording to an MP3 file so that it is then available for summarising. </w:t>
      </w:r>
    </w:p>
    <w:p w14:paraId="37DD0196" w14:textId="77777777" w:rsidR="006C1FE6" w:rsidRPr="00B412C0" w:rsidRDefault="006C1FE6" w:rsidP="006C1FE6">
      <w:pPr>
        <w:numPr>
          <w:ilvl w:val="0"/>
          <w:numId w:val="5"/>
        </w:numPr>
        <w:spacing w:after="243" w:line="359" w:lineRule="auto"/>
        <w:ind w:left="284" w:hanging="284"/>
        <w:rPr>
          <w:szCs w:val="24"/>
        </w:rPr>
      </w:pPr>
      <w:r w:rsidRPr="00B412C0">
        <w:rPr>
          <w:szCs w:val="24"/>
        </w:rPr>
        <w:t xml:space="preserve">Lindsay will ‘top and tail’ the audio where necessary and apply any edits notified to him. He will produce a seamless recording so that there are no inappropriate ‘stop-starts’. The MP3 audio files should then be ready for summarising. </w:t>
      </w:r>
    </w:p>
    <w:p w14:paraId="3492B77A" w14:textId="77777777" w:rsidR="006C1FE6" w:rsidRPr="00B412C0" w:rsidRDefault="006C1FE6" w:rsidP="006C1FE6">
      <w:pPr>
        <w:numPr>
          <w:ilvl w:val="0"/>
          <w:numId w:val="4"/>
        </w:numPr>
        <w:ind w:left="284" w:hanging="284"/>
        <w:rPr>
          <w:szCs w:val="24"/>
        </w:rPr>
      </w:pPr>
      <w:r w:rsidRPr="00B412C0">
        <w:rPr>
          <w:szCs w:val="24"/>
        </w:rPr>
        <w:t xml:space="preserve">After Lindsay has processed the file he will notify Moira/Christina and direct them to the completed file and associated forms via a web link. </w:t>
      </w:r>
    </w:p>
    <w:p w14:paraId="7B9590F1" w14:textId="77777777" w:rsidR="006C1FE6" w:rsidRPr="00B412C0" w:rsidRDefault="006C1FE6" w:rsidP="006C1FE6">
      <w:pPr>
        <w:spacing w:after="241" w:line="360" w:lineRule="auto"/>
        <w:ind w:left="2991" w:hanging="2507"/>
        <w:rPr>
          <w:szCs w:val="24"/>
        </w:rPr>
      </w:pPr>
      <w:r w:rsidRPr="00B412C0">
        <w:rPr>
          <w:szCs w:val="24"/>
          <w:u w:val="single" w:color="000000"/>
        </w:rPr>
        <w:t>AT THIS POINT ANY ISSUES RELATING TO THE AUDIO WILL HAVE BEEN RESOLVED AND NO</w:t>
      </w:r>
      <w:r w:rsidRPr="00B412C0">
        <w:rPr>
          <w:szCs w:val="24"/>
        </w:rPr>
        <w:t xml:space="preserve"> </w:t>
      </w:r>
      <w:r w:rsidRPr="00B412C0">
        <w:rPr>
          <w:szCs w:val="24"/>
          <w:u w:val="single" w:color="000000"/>
        </w:rPr>
        <w:t>FURTHER MODIFICATIONS NECESSARY</w:t>
      </w:r>
      <w:r w:rsidRPr="00B412C0">
        <w:rPr>
          <w:szCs w:val="24"/>
        </w:rPr>
        <w:t xml:space="preserve"> </w:t>
      </w:r>
    </w:p>
    <w:p w14:paraId="1B89C564" w14:textId="7FB74E18" w:rsidR="00EC312A" w:rsidRPr="00B412C0" w:rsidRDefault="006C1FE6" w:rsidP="00EC312A">
      <w:pPr>
        <w:spacing w:after="4"/>
        <w:ind w:left="0" w:firstLine="0"/>
        <w:rPr>
          <w:b/>
          <w:bCs/>
          <w:szCs w:val="24"/>
          <w:u w:val="single"/>
        </w:rPr>
      </w:pPr>
      <w:r w:rsidRPr="00B412C0">
        <w:rPr>
          <w:b/>
          <w:bCs/>
          <w:szCs w:val="24"/>
          <w:u w:val="single"/>
        </w:rPr>
        <w:t>Summarising</w:t>
      </w:r>
    </w:p>
    <w:p w14:paraId="5CBAA549" w14:textId="36B3679D" w:rsidR="0089591F" w:rsidRPr="00B412C0" w:rsidRDefault="00000000" w:rsidP="006C1FE6">
      <w:pPr>
        <w:spacing w:before="120" w:after="120" w:line="259" w:lineRule="auto"/>
        <w:ind w:left="731" w:hanging="11"/>
        <w:rPr>
          <w:szCs w:val="24"/>
        </w:rPr>
      </w:pPr>
      <w:r w:rsidRPr="00B412C0">
        <w:rPr>
          <w:i/>
          <w:szCs w:val="24"/>
        </w:rPr>
        <w:t xml:space="preserve">Note: The following documents </w:t>
      </w:r>
      <w:r w:rsidR="006C1FE6" w:rsidRPr="00B412C0">
        <w:rPr>
          <w:i/>
          <w:szCs w:val="24"/>
        </w:rPr>
        <w:t>should</w:t>
      </w:r>
      <w:r w:rsidRPr="00B412C0">
        <w:rPr>
          <w:i/>
          <w:szCs w:val="24"/>
        </w:rPr>
        <w:t xml:space="preserve"> be available to summarisers in the appropriate folders on </w:t>
      </w:r>
    </w:p>
    <w:p w14:paraId="7F63DB34" w14:textId="66ABCB19" w:rsidR="0089591F" w:rsidRPr="00B412C0" w:rsidRDefault="006C1FE6" w:rsidP="006C1FE6">
      <w:pPr>
        <w:spacing w:before="120" w:after="120" w:line="259" w:lineRule="auto"/>
        <w:ind w:left="709" w:hanging="10"/>
        <w:rPr>
          <w:szCs w:val="24"/>
        </w:rPr>
      </w:pPr>
      <w:r w:rsidRPr="00B412C0">
        <w:rPr>
          <w:i/>
          <w:szCs w:val="24"/>
        </w:rPr>
        <w:t xml:space="preserve">Sharepoint:  </w:t>
      </w:r>
    </w:p>
    <w:p w14:paraId="34DD4A22" w14:textId="77777777" w:rsidR="0089591F" w:rsidRPr="00B412C0" w:rsidRDefault="00000000" w:rsidP="006C1FE6">
      <w:pPr>
        <w:numPr>
          <w:ilvl w:val="1"/>
          <w:numId w:val="7"/>
        </w:numPr>
        <w:spacing w:after="161" w:line="259" w:lineRule="auto"/>
        <w:ind w:hanging="185"/>
        <w:rPr>
          <w:szCs w:val="24"/>
        </w:rPr>
      </w:pPr>
      <w:r w:rsidRPr="00B412C0">
        <w:rPr>
          <w:i/>
          <w:szCs w:val="24"/>
        </w:rPr>
        <w:t xml:space="preserve">Copyright Agreement </w:t>
      </w:r>
    </w:p>
    <w:p w14:paraId="2871D817" w14:textId="77777777" w:rsidR="0089591F" w:rsidRPr="00B412C0" w:rsidRDefault="00000000" w:rsidP="006C1FE6">
      <w:pPr>
        <w:numPr>
          <w:ilvl w:val="1"/>
          <w:numId w:val="7"/>
        </w:numPr>
        <w:spacing w:after="160" w:line="259" w:lineRule="auto"/>
        <w:ind w:hanging="185"/>
        <w:rPr>
          <w:szCs w:val="24"/>
        </w:rPr>
      </w:pPr>
      <w:r w:rsidRPr="00B412C0">
        <w:rPr>
          <w:i/>
          <w:szCs w:val="24"/>
        </w:rPr>
        <w:t xml:space="preserve">Interview Form; including the list of names included in the recording, </w:t>
      </w:r>
    </w:p>
    <w:p w14:paraId="327BA6C0" w14:textId="77777777" w:rsidR="0089591F" w:rsidRPr="00B412C0" w:rsidRDefault="00000000" w:rsidP="006C1FE6">
      <w:pPr>
        <w:numPr>
          <w:ilvl w:val="1"/>
          <w:numId w:val="7"/>
        </w:numPr>
        <w:spacing w:after="161" w:line="259" w:lineRule="auto"/>
        <w:ind w:hanging="185"/>
        <w:rPr>
          <w:szCs w:val="24"/>
        </w:rPr>
      </w:pPr>
      <w:r w:rsidRPr="00B412C0">
        <w:rPr>
          <w:i/>
          <w:szCs w:val="24"/>
        </w:rPr>
        <w:t xml:space="preserve">Photograph(s) </w:t>
      </w:r>
    </w:p>
    <w:p w14:paraId="4CB8D6A9" w14:textId="77777777" w:rsidR="0089591F" w:rsidRPr="00B412C0" w:rsidRDefault="00000000" w:rsidP="006C1FE6">
      <w:pPr>
        <w:numPr>
          <w:ilvl w:val="1"/>
          <w:numId w:val="7"/>
        </w:numPr>
        <w:spacing w:after="260" w:line="259" w:lineRule="auto"/>
        <w:ind w:hanging="185"/>
        <w:rPr>
          <w:szCs w:val="24"/>
        </w:rPr>
      </w:pPr>
      <w:r w:rsidRPr="00B412C0">
        <w:rPr>
          <w:i/>
          <w:szCs w:val="24"/>
        </w:rPr>
        <w:t xml:space="preserve">Any other digitized relevant material </w:t>
      </w:r>
    </w:p>
    <w:p w14:paraId="6A0FF319" w14:textId="77777777" w:rsidR="0089591F" w:rsidRPr="00B412C0" w:rsidRDefault="00000000">
      <w:pPr>
        <w:spacing w:after="0" w:line="259" w:lineRule="auto"/>
        <w:ind w:left="0" w:firstLine="0"/>
        <w:rPr>
          <w:szCs w:val="24"/>
        </w:rPr>
      </w:pPr>
      <w:r w:rsidRPr="00B412C0">
        <w:rPr>
          <w:i/>
          <w:szCs w:val="24"/>
        </w:rPr>
        <w:t xml:space="preserve"> </w:t>
      </w:r>
      <w:r w:rsidRPr="00B412C0">
        <w:rPr>
          <w:i/>
          <w:szCs w:val="24"/>
        </w:rPr>
        <w:tab/>
        <w:t xml:space="preserve"> </w:t>
      </w:r>
    </w:p>
    <w:p w14:paraId="6045DA98" w14:textId="696B64AD" w:rsidR="0089591F" w:rsidRPr="00B412C0" w:rsidRDefault="00000000" w:rsidP="006C1FE6">
      <w:pPr>
        <w:numPr>
          <w:ilvl w:val="0"/>
          <w:numId w:val="6"/>
        </w:numPr>
        <w:rPr>
          <w:szCs w:val="24"/>
        </w:rPr>
      </w:pPr>
      <w:r w:rsidRPr="00B412C0">
        <w:rPr>
          <w:szCs w:val="24"/>
        </w:rPr>
        <w:t>Moira</w:t>
      </w:r>
      <w:r w:rsidR="00635620">
        <w:rPr>
          <w:szCs w:val="24"/>
        </w:rPr>
        <w:t xml:space="preserve"> </w:t>
      </w:r>
      <w:r w:rsidRPr="00B412C0">
        <w:rPr>
          <w:szCs w:val="24"/>
        </w:rPr>
        <w:t xml:space="preserve"> will contact the interviewer and ascertain if the interviewer is prepared to do the summary.  </w:t>
      </w:r>
    </w:p>
    <w:p w14:paraId="72DFD946" w14:textId="09AD495E" w:rsidR="0089591F" w:rsidRPr="00B412C0" w:rsidRDefault="00000000" w:rsidP="006C1FE6">
      <w:pPr>
        <w:spacing w:after="240" w:line="360" w:lineRule="auto"/>
        <w:ind w:left="709" w:hanging="10"/>
        <w:rPr>
          <w:szCs w:val="24"/>
        </w:rPr>
      </w:pPr>
      <w:r w:rsidRPr="00B412C0">
        <w:rPr>
          <w:i/>
          <w:szCs w:val="24"/>
        </w:rPr>
        <w:t>Note.  The OH Committee has noted that interviewers should carry out summaries where possible as the most competent person.</w:t>
      </w:r>
      <w:r w:rsidR="006C1FE6" w:rsidRPr="00B412C0">
        <w:rPr>
          <w:i/>
          <w:szCs w:val="24"/>
        </w:rPr>
        <w:t xml:space="preserve"> In some cases the person interviewed may like to do this.</w:t>
      </w:r>
      <w:r w:rsidRPr="00B412C0">
        <w:rPr>
          <w:i/>
          <w:szCs w:val="24"/>
        </w:rPr>
        <w:t xml:space="preserve"> </w:t>
      </w:r>
    </w:p>
    <w:p w14:paraId="109F4D64" w14:textId="6A1CC554" w:rsidR="0089591F" w:rsidRPr="00B412C0" w:rsidRDefault="00000000" w:rsidP="006C1FE6">
      <w:pPr>
        <w:numPr>
          <w:ilvl w:val="0"/>
          <w:numId w:val="6"/>
        </w:numPr>
        <w:rPr>
          <w:szCs w:val="24"/>
        </w:rPr>
      </w:pPr>
      <w:r w:rsidRPr="00B412C0">
        <w:rPr>
          <w:szCs w:val="24"/>
        </w:rPr>
        <w:lastRenderedPageBreak/>
        <w:t xml:space="preserve">If the interviewer cannot </w:t>
      </w:r>
      <w:r w:rsidR="006C1FE6" w:rsidRPr="00B412C0">
        <w:rPr>
          <w:szCs w:val="24"/>
        </w:rPr>
        <w:t>arrange</w:t>
      </w:r>
      <w:r w:rsidRPr="00B412C0">
        <w:rPr>
          <w:szCs w:val="24"/>
        </w:rPr>
        <w:t xml:space="preserve"> the summary, Moira</w:t>
      </w:r>
      <w:r w:rsidR="00635620">
        <w:rPr>
          <w:szCs w:val="24"/>
        </w:rPr>
        <w:t xml:space="preserve"> </w:t>
      </w:r>
      <w:r w:rsidRPr="00B412C0">
        <w:rPr>
          <w:szCs w:val="24"/>
        </w:rPr>
        <w:t xml:space="preserve">will request someone else to do the summary. </w:t>
      </w:r>
    </w:p>
    <w:p w14:paraId="4A68ABA7" w14:textId="77777777" w:rsidR="0089591F" w:rsidRPr="00B412C0" w:rsidRDefault="00000000" w:rsidP="006C1FE6">
      <w:pPr>
        <w:numPr>
          <w:ilvl w:val="0"/>
          <w:numId w:val="6"/>
        </w:numPr>
        <w:rPr>
          <w:szCs w:val="24"/>
        </w:rPr>
      </w:pPr>
      <w:r w:rsidRPr="00B412C0">
        <w:rPr>
          <w:szCs w:val="24"/>
        </w:rPr>
        <w:t xml:space="preserve">When the summary is completed, it will be proof-read by Moira. N.B. Proofreading should include name-checking.  </w:t>
      </w:r>
    </w:p>
    <w:p w14:paraId="2C8DF398" w14:textId="2E6A83EA" w:rsidR="0089591F" w:rsidRPr="00B412C0" w:rsidRDefault="00000000" w:rsidP="006C1FE6">
      <w:pPr>
        <w:numPr>
          <w:ilvl w:val="0"/>
          <w:numId w:val="6"/>
        </w:numPr>
        <w:rPr>
          <w:szCs w:val="24"/>
        </w:rPr>
      </w:pPr>
      <w:r w:rsidRPr="00B412C0">
        <w:rPr>
          <w:szCs w:val="24"/>
        </w:rPr>
        <w:t>Moira</w:t>
      </w:r>
      <w:r w:rsidR="00635620">
        <w:rPr>
          <w:szCs w:val="24"/>
        </w:rPr>
        <w:t xml:space="preserve"> </w:t>
      </w:r>
      <w:r w:rsidRPr="00B412C0">
        <w:rPr>
          <w:szCs w:val="24"/>
        </w:rPr>
        <w:t xml:space="preserve">will send </w:t>
      </w:r>
      <w:r w:rsidR="00B412C0" w:rsidRPr="00B412C0">
        <w:rPr>
          <w:szCs w:val="24"/>
        </w:rPr>
        <w:t xml:space="preserve">the </w:t>
      </w:r>
      <w:r w:rsidRPr="00B412C0">
        <w:rPr>
          <w:szCs w:val="24"/>
        </w:rPr>
        <w:t xml:space="preserve">completed summary on the grid template to Lindsay and a free text version to Karl by email. </w:t>
      </w:r>
    </w:p>
    <w:p w14:paraId="5CC6E476" w14:textId="009D2865" w:rsidR="0089591F" w:rsidRPr="00B412C0" w:rsidRDefault="00000000" w:rsidP="006C1FE6">
      <w:pPr>
        <w:numPr>
          <w:ilvl w:val="0"/>
          <w:numId w:val="6"/>
        </w:numPr>
        <w:rPr>
          <w:szCs w:val="24"/>
        </w:rPr>
      </w:pPr>
      <w:r w:rsidRPr="00B412C0">
        <w:rPr>
          <w:szCs w:val="24"/>
        </w:rPr>
        <w:t>Moira</w:t>
      </w:r>
      <w:r w:rsidR="00635620">
        <w:rPr>
          <w:szCs w:val="24"/>
        </w:rPr>
        <w:t xml:space="preserve">  </w:t>
      </w:r>
      <w:r w:rsidRPr="00B412C0">
        <w:rPr>
          <w:szCs w:val="24"/>
        </w:rPr>
        <w:t xml:space="preserve">will keep a record of the progress of interviews and summaries to be reported at each committee meeting. </w:t>
      </w:r>
    </w:p>
    <w:p w14:paraId="46DE9928" w14:textId="77777777" w:rsidR="00EC312A" w:rsidRPr="00B412C0" w:rsidRDefault="00000000" w:rsidP="006C1FE6">
      <w:pPr>
        <w:numPr>
          <w:ilvl w:val="0"/>
          <w:numId w:val="6"/>
        </w:numPr>
        <w:rPr>
          <w:szCs w:val="24"/>
        </w:rPr>
      </w:pPr>
      <w:r w:rsidRPr="00B412C0">
        <w:rPr>
          <w:szCs w:val="24"/>
        </w:rPr>
        <w:t xml:space="preserve">The procedures above should be reviewed for further refining after being in use for 6 months. </w:t>
      </w:r>
    </w:p>
    <w:p w14:paraId="64A66188" w14:textId="1E6FF4B8" w:rsidR="00EC312A" w:rsidRPr="00B412C0" w:rsidRDefault="00635620" w:rsidP="00EC312A">
      <w:pPr>
        <w:spacing w:after="343" w:line="259" w:lineRule="auto"/>
        <w:ind w:left="0" w:firstLine="0"/>
        <w:rPr>
          <w:szCs w:val="24"/>
        </w:rPr>
      </w:pPr>
      <w:r>
        <w:rPr>
          <w:b/>
          <w:szCs w:val="24"/>
          <w:u w:val="single" w:color="000000"/>
        </w:rPr>
        <w:t>CS</w:t>
      </w:r>
      <w:r w:rsidR="00B412C0" w:rsidRPr="00B412C0">
        <w:rPr>
          <w:b/>
          <w:szCs w:val="24"/>
          <w:u w:val="single" w:color="000000"/>
        </w:rPr>
        <w:t xml:space="preserve"> </w:t>
      </w:r>
      <w:r>
        <w:rPr>
          <w:b/>
          <w:szCs w:val="24"/>
          <w:u w:val="single" w:color="000000"/>
        </w:rPr>
        <w:t>9/18¦ LGR 5/23</w:t>
      </w:r>
    </w:p>
    <w:p w14:paraId="55375F54" w14:textId="300EE7C7" w:rsidR="0089591F" w:rsidRPr="00B412C0" w:rsidRDefault="00000000" w:rsidP="00EC312A">
      <w:pPr>
        <w:ind w:left="0" w:firstLine="0"/>
        <w:rPr>
          <w:szCs w:val="24"/>
        </w:rPr>
      </w:pPr>
      <w:r w:rsidRPr="00B412C0">
        <w:rPr>
          <w:szCs w:val="24"/>
        </w:rPr>
        <w:t xml:space="preserve"> </w:t>
      </w:r>
    </w:p>
    <w:sectPr w:rsidR="0089591F" w:rsidRPr="00B412C0" w:rsidSect="00EC312A">
      <w:headerReference w:type="even" r:id="rId7"/>
      <w:headerReference w:type="default" r:id="rId8"/>
      <w:headerReference w:type="first" r:id="rId9"/>
      <w:pgSz w:w="12240" w:h="15840"/>
      <w:pgMar w:top="720" w:right="720" w:bottom="720" w:left="72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1B6F" w14:textId="77777777" w:rsidR="00EF3E65" w:rsidRDefault="00EF3E65">
      <w:pPr>
        <w:spacing w:after="0" w:line="240" w:lineRule="auto"/>
      </w:pPr>
      <w:r>
        <w:separator/>
      </w:r>
    </w:p>
  </w:endnote>
  <w:endnote w:type="continuationSeparator" w:id="0">
    <w:p w14:paraId="2A29AAAD" w14:textId="77777777" w:rsidR="00EF3E65" w:rsidRDefault="00EF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A1BE" w14:textId="77777777" w:rsidR="00EF3E65" w:rsidRDefault="00EF3E65">
      <w:pPr>
        <w:spacing w:after="0" w:line="240" w:lineRule="auto"/>
      </w:pPr>
      <w:r>
        <w:separator/>
      </w:r>
    </w:p>
  </w:footnote>
  <w:footnote w:type="continuationSeparator" w:id="0">
    <w:p w14:paraId="35F5DD87" w14:textId="77777777" w:rsidR="00EF3E65" w:rsidRDefault="00EF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05B1" w14:textId="77777777" w:rsidR="0089591F" w:rsidRDefault="00000000">
    <w:pPr>
      <w:spacing w:after="0" w:line="259" w:lineRule="auto"/>
      <w:ind w:left="-1441" w:right="10790" w:firstLine="0"/>
    </w:pPr>
    <w:r>
      <w:rPr>
        <w:noProof/>
      </w:rPr>
      <w:drawing>
        <wp:anchor distT="0" distB="0" distL="114300" distR="114300" simplePos="0" relativeHeight="251658240" behindDoc="0" locked="0" layoutInCell="1" allowOverlap="0" wp14:anchorId="4A900AAB" wp14:editId="12F60F86">
          <wp:simplePos x="0" y="0"/>
          <wp:positionH relativeFrom="page">
            <wp:posOffset>13971</wp:posOffset>
          </wp:positionH>
          <wp:positionV relativeFrom="page">
            <wp:posOffset>0</wp:posOffset>
          </wp:positionV>
          <wp:extent cx="7758303" cy="117665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758303" cy="11766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69E" w14:textId="7ADF0137" w:rsidR="0089591F" w:rsidRDefault="0089591F">
    <w:pPr>
      <w:spacing w:after="0" w:line="259" w:lineRule="auto"/>
      <w:ind w:left="-1441" w:right="1079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A811" w14:textId="77777777" w:rsidR="0089591F" w:rsidRDefault="00000000">
    <w:pPr>
      <w:spacing w:after="0" w:line="259" w:lineRule="auto"/>
      <w:ind w:left="-1441" w:right="10790" w:firstLine="0"/>
    </w:pPr>
    <w:r>
      <w:rPr>
        <w:noProof/>
      </w:rPr>
      <w:drawing>
        <wp:anchor distT="0" distB="0" distL="114300" distR="114300" simplePos="0" relativeHeight="251660288" behindDoc="0" locked="0" layoutInCell="1" allowOverlap="0" wp14:anchorId="6B19F5BE" wp14:editId="5DF57547">
          <wp:simplePos x="0" y="0"/>
          <wp:positionH relativeFrom="page">
            <wp:posOffset>13971</wp:posOffset>
          </wp:positionH>
          <wp:positionV relativeFrom="page">
            <wp:posOffset>0</wp:posOffset>
          </wp:positionV>
          <wp:extent cx="7758303" cy="1176655"/>
          <wp:effectExtent l="0" t="0" r="0" b="0"/>
          <wp:wrapSquare wrapText="bothSides"/>
          <wp:docPr id="2031452613" name="Picture 203145261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758303" cy="1176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036"/>
    <w:multiLevelType w:val="hybridMultilevel"/>
    <w:tmpl w:val="41F01D82"/>
    <w:lvl w:ilvl="0" w:tplc="4552CF4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084A82">
      <w:start w:val="1"/>
      <w:numFmt w:val="lowerLetter"/>
      <w:lvlText w:val="%2"/>
      <w:lvlJc w:val="left"/>
      <w:pPr>
        <w:ind w:left="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1E19DC">
      <w:start w:val="1"/>
      <w:numFmt w:val="lowerRoman"/>
      <w:lvlRestart w:val="0"/>
      <w:lvlText w:val="%3."/>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1C59DC">
      <w:start w:val="1"/>
      <w:numFmt w:val="decimal"/>
      <w:lvlText w:val="%4"/>
      <w:lvlJc w:val="left"/>
      <w:pPr>
        <w:ind w:left="1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32F522">
      <w:start w:val="1"/>
      <w:numFmt w:val="lowerLetter"/>
      <w:lvlText w:val="%5"/>
      <w:lvlJc w:val="left"/>
      <w:pPr>
        <w:ind w:left="2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86D61C">
      <w:start w:val="1"/>
      <w:numFmt w:val="lowerRoman"/>
      <w:lvlText w:val="%6"/>
      <w:lvlJc w:val="left"/>
      <w:pPr>
        <w:ind w:left="3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6E4D40">
      <w:start w:val="1"/>
      <w:numFmt w:val="decimal"/>
      <w:lvlText w:val="%7"/>
      <w:lvlJc w:val="left"/>
      <w:pPr>
        <w:ind w:left="3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26C2B0">
      <w:start w:val="1"/>
      <w:numFmt w:val="lowerLetter"/>
      <w:lvlText w:val="%8"/>
      <w:lvlJc w:val="left"/>
      <w:pPr>
        <w:ind w:left="4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7E193A">
      <w:start w:val="1"/>
      <w:numFmt w:val="lowerRoman"/>
      <w:lvlText w:val="%9"/>
      <w:lvlJc w:val="left"/>
      <w:pPr>
        <w:ind w:left="5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2F79ED"/>
    <w:multiLevelType w:val="hybridMultilevel"/>
    <w:tmpl w:val="A072C40E"/>
    <w:lvl w:ilvl="0" w:tplc="EADEE59C">
      <w:start w:val="1"/>
      <w:numFmt w:val="decimal"/>
      <w:lvlText w:val="%1."/>
      <w:lvlJc w:val="left"/>
      <w:pPr>
        <w:ind w:left="366" w:firstLine="0"/>
      </w:pPr>
      <w:rPr>
        <w:rFonts w:ascii="Calibri" w:eastAsia="Calibri" w:hAnsi="Calibri" w:cs="Calibri"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07CF0"/>
    <w:multiLevelType w:val="hybridMultilevel"/>
    <w:tmpl w:val="D1B001DE"/>
    <w:lvl w:ilvl="0" w:tplc="DF7AFE8A">
      <w:start w:val="7"/>
      <w:numFmt w:val="decimal"/>
      <w:lvlText w:val="%1."/>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B2B93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F0B4E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5ACA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64F4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CED26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FCF64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F81E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8C7D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2824AB"/>
    <w:multiLevelType w:val="hybridMultilevel"/>
    <w:tmpl w:val="4F12D64A"/>
    <w:lvl w:ilvl="0" w:tplc="FFFFFFFF">
      <w:start w:val="1"/>
      <w:numFmt w:val="decimal"/>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0809001B">
      <w:start w:val="1"/>
      <w:numFmt w:val="lowerRoman"/>
      <w:lvlText w:val="%2."/>
      <w:lvlJc w:val="right"/>
      <w:pPr>
        <w:ind w:left="1036" w:hanging="360"/>
      </w:pPr>
    </w:lvl>
    <w:lvl w:ilvl="2" w:tplc="FFFFFFFF">
      <w:start w:val="1"/>
      <w:numFmt w:val="lowerRoman"/>
      <w:lvlText w:val="%3."/>
      <w:lvlJc w:val="right"/>
      <w:pPr>
        <w:ind w:left="1756" w:hanging="180"/>
      </w:pPr>
    </w:lvl>
    <w:lvl w:ilvl="3" w:tplc="FFFFFFFF" w:tentative="1">
      <w:start w:val="1"/>
      <w:numFmt w:val="decimal"/>
      <w:lvlText w:val="%4."/>
      <w:lvlJc w:val="left"/>
      <w:pPr>
        <w:ind w:left="2476" w:hanging="360"/>
      </w:pPr>
    </w:lvl>
    <w:lvl w:ilvl="4" w:tplc="FFFFFFFF" w:tentative="1">
      <w:start w:val="1"/>
      <w:numFmt w:val="lowerLetter"/>
      <w:lvlText w:val="%5."/>
      <w:lvlJc w:val="left"/>
      <w:pPr>
        <w:ind w:left="3196" w:hanging="360"/>
      </w:pPr>
    </w:lvl>
    <w:lvl w:ilvl="5" w:tplc="FFFFFFFF" w:tentative="1">
      <w:start w:val="1"/>
      <w:numFmt w:val="lowerRoman"/>
      <w:lvlText w:val="%6."/>
      <w:lvlJc w:val="right"/>
      <w:pPr>
        <w:ind w:left="3916" w:hanging="180"/>
      </w:pPr>
    </w:lvl>
    <w:lvl w:ilvl="6" w:tplc="FFFFFFFF" w:tentative="1">
      <w:start w:val="1"/>
      <w:numFmt w:val="decimal"/>
      <w:lvlText w:val="%7."/>
      <w:lvlJc w:val="left"/>
      <w:pPr>
        <w:ind w:left="4636" w:hanging="360"/>
      </w:pPr>
    </w:lvl>
    <w:lvl w:ilvl="7" w:tplc="FFFFFFFF" w:tentative="1">
      <w:start w:val="1"/>
      <w:numFmt w:val="lowerLetter"/>
      <w:lvlText w:val="%8."/>
      <w:lvlJc w:val="left"/>
      <w:pPr>
        <w:ind w:left="5356" w:hanging="360"/>
      </w:pPr>
    </w:lvl>
    <w:lvl w:ilvl="8" w:tplc="FFFFFFFF" w:tentative="1">
      <w:start w:val="1"/>
      <w:numFmt w:val="lowerRoman"/>
      <w:lvlText w:val="%9."/>
      <w:lvlJc w:val="right"/>
      <w:pPr>
        <w:ind w:left="6076" w:hanging="180"/>
      </w:pPr>
    </w:lvl>
  </w:abstractNum>
  <w:abstractNum w:abstractNumId="4" w15:restartNumberingAfterBreak="0">
    <w:nsid w:val="779013BC"/>
    <w:multiLevelType w:val="hybridMultilevel"/>
    <w:tmpl w:val="A8B6E4FC"/>
    <w:lvl w:ilvl="0" w:tplc="FA5E7AA4">
      <w:start w:val="1"/>
      <w:numFmt w:val="decimal"/>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08090019">
      <w:start w:val="1"/>
      <w:numFmt w:val="lowerLetter"/>
      <w:lvlText w:val="%2."/>
      <w:lvlJc w:val="left"/>
      <w:pPr>
        <w:ind w:left="1036" w:hanging="360"/>
      </w:pPr>
    </w:lvl>
    <w:lvl w:ilvl="2" w:tplc="0809001B">
      <w:start w:val="1"/>
      <w:numFmt w:val="lowerRoman"/>
      <w:lvlText w:val="%3."/>
      <w:lvlJc w:val="right"/>
      <w:pPr>
        <w:ind w:left="1756" w:hanging="180"/>
      </w:pPr>
    </w:lvl>
    <w:lvl w:ilvl="3" w:tplc="0809000F" w:tentative="1">
      <w:start w:val="1"/>
      <w:numFmt w:val="decimal"/>
      <w:lvlText w:val="%4."/>
      <w:lvlJc w:val="left"/>
      <w:pPr>
        <w:ind w:left="2476" w:hanging="360"/>
      </w:pPr>
    </w:lvl>
    <w:lvl w:ilvl="4" w:tplc="08090019" w:tentative="1">
      <w:start w:val="1"/>
      <w:numFmt w:val="lowerLetter"/>
      <w:lvlText w:val="%5."/>
      <w:lvlJc w:val="left"/>
      <w:pPr>
        <w:ind w:left="3196" w:hanging="360"/>
      </w:pPr>
    </w:lvl>
    <w:lvl w:ilvl="5" w:tplc="0809001B" w:tentative="1">
      <w:start w:val="1"/>
      <w:numFmt w:val="lowerRoman"/>
      <w:lvlText w:val="%6."/>
      <w:lvlJc w:val="right"/>
      <w:pPr>
        <w:ind w:left="3916" w:hanging="180"/>
      </w:pPr>
    </w:lvl>
    <w:lvl w:ilvl="6" w:tplc="0809000F" w:tentative="1">
      <w:start w:val="1"/>
      <w:numFmt w:val="decimal"/>
      <w:lvlText w:val="%7."/>
      <w:lvlJc w:val="left"/>
      <w:pPr>
        <w:ind w:left="4636" w:hanging="360"/>
      </w:pPr>
    </w:lvl>
    <w:lvl w:ilvl="7" w:tplc="08090019" w:tentative="1">
      <w:start w:val="1"/>
      <w:numFmt w:val="lowerLetter"/>
      <w:lvlText w:val="%8."/>
      <w:lvlJc w:val="left"/>
      <w:pPr>
        <w:ind w:left="5356" w:hanging="360"/>
      </w:pPr>
    </w:lvl>
    <w:lvl w:ilvl="8" w:tplc="0809001B" w:tentative="1">
      <w:start w:val="1"/>
      <w:numFmt w:val="lowerRoman"/>
      <w:lvlText w:val="%9."/>
      <w:lvlJc w:val="right"/>
      <w:pPr>
        <w:ind w:left="6076" w:hanging="180"/>
      </w:pPr>
    </w:lvl>
  </w:abstractNum>
  <w:abstractNum w:abstractNumId="5" w15:restartNumberingAfterBreak="0">
    <w:nsid w:val="7C6B6D6E"/>
    <w:multiLevelType w:val="hybridMultilevel"/>
    <w:tmpl w:val="B04A95F8"/>
    <w:lvl w:ilvl="0" w:tplc="B99E5290">
      <w:start w:val="1"/>
      <w:numFmt w:val="decimal"/>
      <w:lvlText w:val="%1."/>
      <w:lvlJc w:val="left"/>
      <w:pPr>
        <w:ind w:left="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A4D3F6">
      <w:start w:val="1"/>
      <w:numFmt w:val="lowerRoman"/>
      <w:lvlText w:val="%2."/>
      <w:lvlJc w:val="left"/>
      <w:pPr>
        <w:ind w:left="76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FABCBBF2">
      <w:start w:val="1"/>
      <w:numFmt w:val="lowerRoman"/>
      <w:lvlText w:val="%3"/>
      <w:lvlJc w:val="left"/>
      <w:pPr>
        <w:ind w:left="125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B7BC2630">
      <w:start w:val="1"/>
      <w:numFmt w:val="decimal"/>
      <w:lvlText w:val="%4"/>
      <w:lvlJc w:val="left"/>
      <w:pPr>
        <w:ind w:left="197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767CDD32">
      <w:start w:val="1"/>
      <w:numFmt w:val="lowerLetter"/>
      <w:lvlText w:val="%5"/>
      <w:lvlJc w:val="left"/>
      <w:pPr>
        <w:ind w:left="269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4970B8FC">
      <w:start w:val="1"/>
      <w:numFmt w:val="lowerRoman"/>
      <w:lvlText w:val="%6"/>
      <w:lvlJc w:val="left"/>
      <w:pPr>
        <w:ind w:left="341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41D03B14">
      <w:start w:val="1"/>
      <w:numFmt w:val="decimal"/>
      <w:lvlText w:val="%7"/>
      <w:lvlJc w:val="left"/>
      <w:pPr>
        <w:ind w:left="413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DEFA99B2">
      <w:start w:val="1"/>
      <w:numFmt w:val="lowerLetter"/>
      <w:lvlText w:val="%8"/>
      <w:lvlJc w:val="left"/>
      <w:pPr>
        <w:ind w:left="485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C2DAD886">
      <w:start w:val="1"/>
      <w:numFmt w:val="lowerRoman"/>
      <w:lvlText w:val="%9"/>
      <w:lvlJc w:val="left"/>
      <w:pPr>
        <w:ind w:left="557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FB32B5"/>
    <w:multiLevelType w:val="hybridMultilevel"/>
    <w:tmpl w:val="236426AC"/>
    <w:lvl w:ilvl="0" w:tplc="1EBEA9A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7C278E">
      <w:start w:val="1"/>
      <w:numFmt w:val="lowerLetter"/>
      <w:lvlText w:val="%2"/>
      <w:lvlJc w:val="left"/>
      <w:pPr>
        <w:ind w:left="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06ACBA">
      <w:start w:val="1"/>
      <w:numFmt w:val="lowerLetter"/>
      <w:lvlRestart w:val="0"/>
      <w:lvlText w:val="%3)"/>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7C3BD2">
      <w:start w:val="1"/>
      <w:numFmt w:val="decimal"/>
      <w:lvlText w:val="%4"/>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5A2884">
      <w:start w:val="1"/>
      <w:numFmt w:val="lowerLetter"/>
      <w:lvlText w:val="%5"/>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5239AA">
      <w:start w:val="1"/>
      <w:numFmt w:val="lowerRoman"/>
      <w:lvlText w:val="%6"/>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5C98D2">
      <w:start w:val="1"/>
      <w:numFmt w:val="decimal"/>
      <w:lvlText w:val="%7"/>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78C3AC">
      <w:start w:val="1"/>
      <w:numFmt w:val="lowerLetter"/>
      <w:lvlText w:val="%8"/>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6688C4">
      <w:start w:val="1"/>
      <w:numFmt w:val="lowerRoman"/>
      <w:lvlText w:val="%9"/>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00995920">
    <w:abstractNumId w:val="5"/>
  </w:num>
  <w:num w:numId="2" w16cid:durableId="2106879269">
    <w:abstractNumId w:val="0"/>
  </w:num>
  <w:num w:numId="3" w16cid:durableId="1318991990">
    <w:abstractNumId w:val="6"/>
  </w:num>
  <w:num w:numId="4" w16cid:durableId="1353267610">
    <w:abstractNumId w:val="2"/>
  </w:num>
  <w:num w:numId="5" w16cid:durableId="801458764">
    <w:abstractNumId w:val="4"/>
  </w:num>
  <w:num w:numId="6" w16cid:durableId="593973911">
    <w:abstractNumId w:val="1"/>
  </w:num>
  <w:num w:numId="7" w16cid:durableId="1695686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1F"/>
    <w:rsid w:val="00635620"/>
    <w:rsid w:val="006C1FE6"/>
    <w:rsid w:val="0089591F"/>
    <w:rsid w:val="009A20B6"/>
    <w:rsid w:val="00B412C0"/>
    <w:rsid w:val="00EC312A"/>
    <w:rsid w:val="00EF3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FE980"/>
  <w15:docId w15:val="{7356B86B-B685-4A13-94E8-43B35289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361" w:lineRule="auto"/>
      <w:ind w:left="366" w:hanging="366"/>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3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12A"/>
    <w:rPr>
      <w:rFonts w:ascii="Calibri" w:eastAsia="Calibri" w:hAnsi="Calibri" w:cs="Calibri"/>
      <w:color w:val="000000"/>
      <w:sz w:val="24"/>
    </w:rPr>
  </w:style>
  <w:style w:type="paragraph" w:styleId="ListParagraph">
    <w:name w:val="List Paragraph"/>
    <w:basedOn w:val="Normal"/>
    <w:uiPriority w:val="34"/>
    <w:qFormat/>
    <w:rsid w:val="00EC3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Sommerville</dc:creator>
  <cp:keywords/>
  <cp:lastModifiedBy>Lindsay Ross</cp:lastModifiedBy>
  <cp:revision>3</cp:revision>
  <dcterms:created xsi:type="dcterms:W3CDTF">2023-05-15T16:13:00Z</dcterms:created>
  <dcterms:modified xsi:type="dcterms:W3CDTF">2023-05-18T18:39:00Z</dcterms:modified>
</cp:coreProperties>
</file>